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F3" w:rsidRDefault="00F00AF3" w:rsidP="00463AB0">
      <w:pPr>
        <w:rPr>
          <w:b/>
          <w:sz w:val="24"/>
          <w:szCs w:val="24"/>
        </w:rPr>
      </w:pPr>
    </w:p>
    <w:p w:rsidR="009C7834" w:rsidRDefault="009C7834" w:rsidP="009C7834">
      <w:pPr>
        <w:rPr>
          <w:rFonts w:ascii="Arial" w:hAnsi="Arial"/>
          <w:b/>
          <w:sz w:val="38"/>
          <w:szCs w:val="38"/>
        </w:rPr>
      </w:pPr>
      <w:r>
        <w:rPr>
          <w:rFonts w:ascii="Arial" w:hAnsi="Arial"/>
          <w:b/>
          <w:sz w:val="38"/>
          <w:szCs w:val="38"/>
        </w:rPr>
        <w:t>SterlingOSB Habitat Award</w:t>
      </w:r>
    </w:p>
    <w:p w:rsidR="00C937A5" w:rsidRPr="00C937A5" w:rsidRDefault="00C937A5" w:rsidP="009C7834">
      <w:pPr>
        <w:rPr>
          <w:rFonts w:ascii="Arial" w:hAnsi="Arial"/>
          <w:b/>
          <w:sz w:val="20"/>
          <w:szCs w:val="20"/>
        </w:rPr>
      </w:pPr>
      <w:r w:rsidRPr="00C937A5">
        <w:rPr>
          <w:rFonts w:ascii="Arial" w:hAnsi="Arial"/>
          <w:b/>
          <w:sz w:val="20"/>
          <w:szCs w:val="20"/>
        </w:rPr>
        <w:t xml:space="preserve">Send your entry to </w:t>
      </w:r>
      <w:hyperlink r:id="rId8" w:history="1">
        <w:r w:rsidRPr="00EE0955">
          <w:rPr>
            <w:rStyle w:val="Hyperlink"/>
            <w:rFonts w:ascii="Arial" w:hAnsi="Arial"/>
            <w:b/>
            <w:sz w:val="20"/>
            <w:szCs w:val="20"/>
          </w:rPr>
          <w:t>sterlingosbhabitat@ribaj.com</w:t>
        </w:r>
      </w:hyperlink>
      <w:r>
        <w:rPr>
          <w:rFonts w:ascii="Arial" w:hAnsi="Arial"/>
          <w:b/>
          <w:sz w:val="20"/>
          <w:szCs w:val="20"/>
        </w:rPr>
        <w:t xml:space="preserve"> by 5</w:t>
      </w:r>
      <w:r w:rsidRPr="00C937A5">
        <w:rPr>
          <w:rFonts w:ascii="Arial" w:hAnsi="Arial"/>
          <w:b/>
          <w:sz w:val="20"/>
          <w:szCs w:val="20"/>
          <w:vertAlign w:val="superscript"/>
        </w:rPr>
        <w:t>th</w:t>
      </w:r>
      <w:r>
        <w:rPr>
          <w:rFonts w:ascii="Arial" w:hAnsi="Arial"/>
          <w:b/>
          <w:sz w:val="20"/>
          <w:szCs w:val="20"/>
        </w:rPr>
        <w:t xml:space="preserve"> July</w:t>
      </w:r>
    </w:p>
    <w:p w:rsidR="009C7834" w:rsidRPr="008F2F68" w:rsidRDefault="00C937A5" w:rsidP="009C7834">
      <w:pPr>
        <w:rPr>
          <w:rFonts w:ascii="Arial" w:hAnsi="Arial"/>
          <w:color w:val="808080" w:themeColor="background1" w:themeShade="80"/>
          <w:sz w:val="48"/>
          <w:szCs w:val="48"/>
        </w:rPr>
      </w:pPr>
      <w:r>
        <w:rPr>
          <w:rFonts w:ascii="Arial" w:hAnsi="Arial"/>
          <w:b/>
          <w:color w:val="808080" w:themeColor="background1" w:themeShade="80"/>
          <w:sz w:val="48"/>
          <w:szCs w:val="48"/>
        </w:rPr>
        <w:t xml:space="preserve">JUDGING AND </w:t>
      </w:r>
      <w:r w:rsidR="009C7834" w:rsidRPr="008F2F68">
        <w:rPr>
          <w:rFonts w:ascii="Arial" w:hAnsi="Arial"/>
          <w:b/>
          <w:color w:val="808080" w:themeColor="background1" w:themeShade="80"/>
          <w:sz w:val="48"/>
          <w:szCs w:val="48"/>
        </w:rPr>
        <w:t xml:space="preserve">ENTRY </w:t>
      </w:r>
      <w:r w:rsidR="009C7834">
        <w:rPr>
          <w:rFonts w:ascii="Arial" w:hAnsi="Arial"/>
          <w:b/>
          <w:color w:val="808080" w:themeColor="background1" w:themeShade="80"/>
          <w:sz w:val="48"/>
          <w:szCs w:val="48"/>
        </w:rPr>
        <w:t>CRITERIA</w:t>
      </w:r>
      <w:r w:rsidR="009C7834" w:rsidRPr="008F2F68">
        <w:rPr>
          <w:rFonts w:ascii="Arial" w:hAnsi="Arial"/>
          <w:color w:val="808080" w:themeColor="background1" w:themeShade="80"/>
          <w:sz w:val="48"/>
          <w:szCs w:val="48"/>
        </w:rPr>
        <w:t>*</w:t>
      </w:r>
    </w:p>
    <w:p w:rsidR="009C7834" w:rsidRDefault="009C7834" w:rsidP="009C7834">
      <w:pPr>
        <w:rPr>
          <w:rFonts w:ascii="Arial" w:hAnsi="Arial"/>
          <w:i/>
          <w:color w:val="808080" w:themeColor="background1" w:themeShade="80"/>
          <w:sz w:val="20"/>
          <w:szCs w:val="20"/>
        </w:rPr>
      </w:pPr>
    </w:p>
    <w:p w:rsidR="009C7834" w:rsidRPr="007A16BB" w:rsidRDefault="009C7834" w:rsidP="009C7834">
      <w:pPr>
        <w:rPr>
          <w:rFonts w:ascii="Arial" w:hAnsi="Arial"/>
          <w:i/>
          <w:color w:val="808080" w:themeColor="background1" w:themeShade="80"/>
          <w:sz w:val="20"/>
          <w:szCs w:val="20"/>
        </w:rPr>
      </w:pPr>
      <w:r w:rsidRPr="007A16BB">
        <w:rPr>
          <w:rFonts w:ascii="Arial" w:hAnsi="Arial"/>
          <w:i/>
          <w:color w:val="808080" w:themeColor="background1" w:themeShade="80"/>
          <w:sz w:val="20"/>
          <w:szCs w:val="20"/>
        </w:rPr>
        <w:t xml:space="preserve">*By entering the awards you acknowledge that </w:t>
      </w:r>
      <w:r>
        <w:rPr>
          <w:rFonts w:ascii="Arial" w:hAnsi="Arial"/>
          <w:i/>
          <w:color w:val="808080" w:themeColor="background1" w:themeShade="80"/>
          <w:sz w:val="20"/>
          <w:szCs w:val="20"/>
        </w:rPr>
        <w:t>Norbord</w:t>
      </w:r>
      <w:r w:rsidRPr="007A16BB">
        <w:rPr>
          <w:rFonts w:ascii="Arial" w:hAnsi="Arial"/>
          <w:i/>
          <w:color w:val="808080" w:themeColor="background1" w:themeShade="80"/>
          <w:sz w:val="20"/>
          <w:szCs w:val="20"/>
        </w:rPr>
        <w:t xml:space="preserve">, RIBA Journal have the right to reproduce any </w:t>
      </w:r>
      <w:r>
        <w:rPr>
          <w:rFonts w:ascii="Arial" w:hAnsi="Arial"/>
          <w:i/>
          <w:color w:val="808080" w:themeColor="background1" w:themeShade="80"/>
          <w:sz w:val="20"/>
          <w:szCs w:val="20"/>
        </w:rPr>
        <w:t>images</w:t>
      </w:r>
      <w:r w:rsidRPr="007A16BB">
        <w:rPr>
          <w:rFonts w:ascii="Arial" w:hAnsi="Arial"/>
          <w:i/>
          <w:color w:val="808080" w:themeColor="background1" w:themeShade="80"/>
          <w:sz w:val="20"/>
          <w:szCs w:val="20"/>
        </w:rPr>
        <w:t>, drawings and other material supplied in whole or in part in conjunction with the award, without payment of copyright.</w:t>
      </w:r>
    </w:p>
    <w:p w:rsidR="00F00AF3" w:rsidRDefault="00F00AF3" w:rsidP="00463AB0">
      <w:pPr>
        <w:rPr>
          <w:b/>
          <w:sz w:val="24"/>
          <w:szCs w:val="24"/>
        </w:rPr>
      </w:pPr>
    </w:p>
    <w:p w:rsidR="00F00AF3" w:rsidRPr="009C7834" w:rsidRDefault="009C7834" w:rsidP="00C937A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C7834">
        <w:rPr>
          <w:rFonts w:ascii="Arial" w:hAnsi="Arial" w:cs="Arial"/>
          <w:b/>
          <w:sz w:val="20"/>
          <w:szCs w:val="20"/>
        </w:rPr>
        <w:t>Criteria</w:t>
      </w:r>
    </w:p>
    <w:p w:rsidR="00F00AF3" w:rsidRPr="003F7AB6" w:rsidRDefault="00F00AF3" w:rsidP="00C937A5">
      <w:pPr>
        <w:spacing w:line="360" w:lineRule="auto"/>
        <w:rPr>
          <w:rFonts w:ascii="Arial" w:hAnsi="Arial" w:cs="Arial"/>
          <w:sz w:val="20"/>
          <w:szCs w:val="20"/>
        </w:rPr>
      </w:pPr>
      <w:r w:rsidRPr="003F7AB6">
        <w:rPr>
          <w:rFonts w:ascii="Arial" w:hAnsi="Arial" w:cs="Arial"/>
          <w:sz w:val="20"/>
          <w:szCs w:val="20"/>
        </w:rPr>
        <w:t>Flats may be combined to create a prototype community with shared spaces but consideration must be given as to the quality of space their combination might create. Whilst entrants can propose a site of their own choosing, judges will be looking to evaluate the benefits their proposition might bring to that specific site or how the site has informed the design solution.</w:t>
      </w:r>
    </w:p>
    <w:p w:rsidR="00F00AF3" w:rsidRPr="009C7834" w:rsidRDefault="009C7834" w:rsidP="00C937A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C7834">
        <w:rPr>
          <w:rFonts w:ascii="Arial" w:hAnsi="Arial" w:cs="Arial"/>
          <w:b/>
          <w:sz w:val="20"/>
          <w:szCs w:val="20"/>
        </w:rPr>
        <w:t>Judging</w:t>
      </w:r>
    </w:p>
    <w:p w:rsidR="00F00AF3" w:rsidRPr="003F7AB6" w:rsidRDefault="00F00AF3" w:rsidP="00C937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Chaired by the</w:t>
      </w:r>
      <w:r w:rsidRPr="003F7AB6">
        <w:rPr>
          <w:rFonts w:ascii="Arial" w:hAnsi="Arial" w:cs="Arial"/>
          <w:sz w:val="20"/>
          <w:szCs w:val="20"/>
        </w:rPr>
        <w:t xml:space="preserve"> RIBA Journal, judges will be looking for innovative applications of SterlingOSB to meet the challenges of high density housing; be that structurally</w:t>
      </w:r>
      <w:r w:rsidR="0010055C">
        <w:rPr>
          <w:rFonts w:ascii="Arial" w:hAnsi="Arial" w:cs="Arial"/>
          <w:sz w:val="20"/>
          <w:szCs w:val="20"/>
        </w:rPr>
        <w:t>, acoustically or</w:t>
      </w:r>
      <w:r>
        <w:rPr>
          <w:rFonts w:ascii="Arial" w:hAnsi="Arial" w:cs="Arial"/>
          <w:sz w:val="20"/>
          <w:szCs w:val="20"/>
        </w:rPr>
        <w:t xml:space="preserve"> </w:t>
      </w:r>
      <w:r w:rsidRPr="003F7AB6">
        <w:rPr>
          <w:rFonts w:ascii="Arial" w:hAnsi="Arial" w:cs="Arial"/>
          <w:sz w:val="20"/>
          <w:szCs w:val="20"/>
        </w:rPr>
        <w:t>thermally. Prefa</w:t>
      </w:r>
      <w:r>
        <w:rPr>
          <w:rFonts w:ascii="Arial" w:hAnsi="Arial" w:cs="Arial"/>
          <w:sz w:val="20"/>
          <w:szCs w:val="20"/>
        </w:rPr>
        <w:t xml:space="preserve">brication, panels or CNC fabrication should </w:t>
      </w:r>
      <w:r w:rsidRPr="003F7AB6">
        <w:rPr>
          <w:rFonts w:ascii="Arial" w:hAnsi="Arial" w:cs="Arial"/>
          <w:sz w:val="20"/>
          <w:szCs w:val="20"/>
        </w:rPr>
        <w:t>be considered.  Other material</w:t>
      </w:r>
      <w:r>
        <w:rPr>
          <w:rFonts w:ascii="Arial" w:hAnsi="Arial" w:cs="Arial"/>
          <w:sz w:val="20"/>
          <w:szCs w:val="20"/>
        </w:rPr>
        <w:t xml:space="preserve">s may be used </w:t>
      </w:r>
      <w:r w:rsidRPr="003F7AB6">
        <w:rPr>
          <w:rFonts w:ascii="Arial" w:hAnsi="Arial" w:cs="Arial"/>
          <w:sz w:val="20"/>
          <w:szCs w:val="20"/>
        </w:rPr>
        <w:t xml:space="preserve">but it’s </w:t>
      </w:r>
      <w:r>
        <w:rPr>
          <w:rFonts w:ascii="Arial" w:hAnsi="Arial" w:cs="Arial"/>
          <w:sz w:val="20"/>
          <w:szCs w:val="20"/>
        </w:rPr>
        <w:t>intended that structural integrity</w:t>
      </w:r>
      <w:r w:rsidRPr="003F7AB6">
        <w:rPr>
          <w:rFonts w:ascii="Arial" w:hAnsi="Arial" w:cs="Arial"/>
          <w:sz w:val="20"/>
          <w:szCs w:val="20"/>
        </w:rPr>
        <w:t xml:space="preserve"> be predicated on the use of</w:t>
      </w:r>
      <w:r>
        <w:rPr>
          <w:rFonts w:ascii="Arial" w:hAnsi="Arial" w:cs="Arial"/>
          <w:sz w:val="20"/>
          <w:szCs w:val="20"/>
        </w:rPr>
        <w:t xml:space="preserve"> SterlingOSB board.</w:t>
      </w:r>
    </w:p>
    <w:p w:rsidR="00F00AF3" w:rsidRDefault="00F00AF3" w:rsidP="00C937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winner of the competition</w:t>
      </w:r>
      <w:r w:rsidRPr="003F7AB6">
        <w:rPr>
          <w:rFonts w:ascii="Arial" w:hAnsi="Arial" w:cs="Arial"/>
          <w:sz w:val="20"/>
          <w:szCs w:val="20"/>
        </w:rPr>
        <w:t xml:space="preserve"> will be the proposal that, in the minds of the judges, makes bes</w:t>
      </w:r>
      <w:r>
        <w:rPr>
          <w:rFonts w:ascii="Arial" w:hAnsi="Arial" w:cs="Arial"/>
          <w:sz w:val="20"/>
          <w:szCs w:val="20"/>
        </w:rPr>
        <w:t xml:space="preserve">t use of </w:t>
      </w:r>
      <w:proofErr w:type="spellStart"/>
      <w:r w:rsidRPr="003F7AB6">
        <w:rPr>
          <w:rFonts w:ascii="Arial" w:hAnsi="Arial" w:cs="Arial"/>
          <w:sz w:val="20"/>
          <w:szCs w:val="20"/>
        </w:rPr>
        <w:t>SterlingOSB</w:t>
      </w:r>
      <w:r>
        <w:rPr>
          <w:rFonts w:ascii="Arial" w:hAnsi="Arial" w:cs="Arial"/>
          <w:sz w:val="20"/>
          <w:szCs w:val="20"/>
        </w:rPr>
        <w:t>’s</w:t>
      </w:r>
      <w:proofErr w:type="spellEnd"/>
      <w:r>
        <w:rPr>
          <w:rFonts w:ascii="Arial" w:hAnsi="Arial" w:cs="Arial"/>
          <w:sz w:val="20"/>
          <w:szCs w:val="20"/>
        </w:rPr>
        <w:t xml:space="preserve"> properties</w:t>
      </w:r>
      <w:r w:rsidRPr="003F7AB6">
        <w:rPr>
          <w:rFonts w:ascii="Arial" w:hAnsi="Arial" w:cs="Arial"/>
          <w:sz w:val="20"/>
          <w:szCs w:val="20"/>
        </w:rPr>
        <w:t xml:space="preserve"> to create a </w:t>
      </w:r>
      <w:r w:rsidR="0010055C">
        <w:rPr>
          <w:rFonts w:ascii="Arial" w:hAnsi="Arial" w:cs="Arial"/>
          <w:sz w:val="20"/>
          <w:szCs w:val="20"/>
        </w:rPr>
        <w:t xml:space="preserve">unit or units of </w:t>
      </w:r>
      <w:r w:rsidRPr="003F7AB6">
        <w:rPr>
          <w:rFonts w:ascii="Arial" w:hAnsi="Arial" w:cs="Arial"/>
          <w:sz w:val="20"/>
          <w:szCs w:val="20"/>
        </w:rPr>
        <w:t>housing that not only creates an exci</w:t>
      </w:r>
      <w:r>
        <w:rPr>
          <w:rFonts w:ascii="Arial" w:hAnsi="Arial" w:cs="Arial"/>
          <w:sz w:val="20"/>
          <w:szCs w:val="20"/>
        </w:rPr>
        <w:t xml:space="preserve">ting </w:t>
      </w:r>
      <w:r w:rsidR="0010055C">
        <w:rPr>
          <w:rFonts w:ascii="Arial" w:hAnsi="Arial" w:cs="Arial"/>
          <w:sz w:val="20"/>
          <w:szCs w:val="20"/>
        </w:rPr>
        <w:t>space in itself,</w:t>
      </w:r>
      <w:r>
        <w:rPr>
          <w:rFonts w:ascii="Arial" w:hAnsi="Arial" w:cs="Arial"/>
          <w:sz w:val="20"/>
          <w:szCs w:val="20"/>
        </w:rPr>
        <w:t xml:space="preserve"> but which does so in a way that promotes social interaction and a</w:t>
      </w:r>
      <w:r w:rsidRPr="003F7AB6">
        <w:rPr>
          <w:rFonts w:ascii="Arial" w:hAnsi="Arial" w:cs="Arial"/>
          <w:sz w:val="20"/>
          <w:szCs w:val="20"/>
        </w:rPr>
        <w:t xml:space="preserve"> better reading of </w:t>
      </w:r>
      <w:r>
        <w:rPr>
          <w:rFonts w:ascii="Arial" w:hAnsi="Arial" w:cs="Arial"/>
          <w:sz w:val="20"/>
          <w:szCs w:val="20"/>
        </w:rPr>
        <w:t>its context.</w:t>
      </w:r>
    </w:p>
    <w:p w:rsidR="00C937A5" w:rsidRDefault="00C937A5" w:rsidP="00C937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Important:</w:t>
      </w:r>
    </w:p>
    <w:p w:rsidR="00C937A5" w:rsidRPr="00C937A5" w:rsidRDefault="00C937A5" w:rsidP="00C937A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C937A5">
        <w:rPr>
          <w:rFonts w:ascii="Arial" w:hAnsi="Arial" w:cs="Arial"/>
          <w:bCs/>
          <w:sz w:val="20"/>
          <w:szCs w:val="20"/>
        </w:rPr>
        <w:t>The jury’s decision is final</w:t>
      </w:r>
    </w:p>
    <w:p w:rsidR="00C937A5" w:rsidRPr="00C937A5" w:rsidRDefault="00C937A5" w:rsidP="00C937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937A5">
        <w:rPr>
          <w:rFonts w:ascii="Arial" w:hAnsi="Arial" w:cs="Arial"/>
          <w:bCs/>
          <w:sz w:val="20"/>
          <w:szCs w:val="20"/>
        </w:rPr>
        <w:t>No correspondence will be entered into by the organisers or the judges regarding feedback on entries</w:t>
      </w:r>
    </w:p>
    <w:p w:rsidR="00C937A5" w:rsidRPr="00C937A5" w:rsidRDefault="00C937A5" w:rsidP="00C937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937A5">
        <w:rPr>
          <w:rFonts w:ascii="Arial" w:hAnsi="Arial" w:cs="Arial"/>
          <w:bCs/>
          <w:sz w:val="20"/>
          <w:szCs w:val="20"/>
        </w:rPr>
        <w:t>Shortlisted entrants will be notified in writing</w:t>
      </w:r>
    </w:p>
    <w:p w:rsidR="00C937A5" w:rsidRPr="00C937A5" w:rsidRDefault="00C937A5" w:rsidP="00C937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937A5">
        <w:rPr>
          <w:rFonts w:ascii="Arial" w:hAnsi="Arial" w:cs="Arial"/>
          <w:bCs/>
          <w:sz w:val="20"/>
          <w:szCs w:val="20"/>
        </w:rPr>
        <w:t>Shortlisted entrants will be invited to the prize giving</w:t>
      </w:r>
    </w:p>
    <w:p w:rsidR="00C937A5" w:rsidRPr="00C937A5" w:rsidRDefault="00C937A5" w:rsidP="00C937A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C937A5">
        <w:rPr>
          <w:rFonts w:ascii="Arial" w:hAnsi="Arial" w:cs="Arial"/>
          <w:bCs/>
          <w:sz w:val="20"/>
          <w:szCs w:val="20"/>
        </w:rPr>
        <w:t xml:space="preserve">Winners and commended entries will be announced </w:t>
      </w:r>
      <w:r>
        <w:rPr>
          <w:rFonts w:ascii="Arial" w:hAnsi="Arial" w:cs="Arial"/>
          <w:bCs/>
          <w:sz w:val="20"/>
          <w:szCs w:val="20"/>
        </w:rPr>
        <w:t>in a special RIBAJ Supplement in September</w:t>
      </w:r>
    </w:p>
    <w:p w:rsidR="00C937A5" w:rsidRDefault="00C937A5" w:rsidP="00C937A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937A5" w:rsidRDefault="00C937A5" w:rsidP="00C937A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937A5" w:rsidRDefault="00C937A5" w:rsidP="00C937A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00AF3" w:rsidRPr="003F7AB6" w:rsidRDefault="009C7834" w:rsidP="00C937A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Submissions</w:t>
      </w:r>
    </w:p>
    <w:p w:rsidR="00F00AF3" w:rsidRPr="003F7AB6" w:rsidRDefault="00F00AF3" w:rsidP="00C937A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F7AB6">
        <w:rPr>
          <w:rFonts w:ascii="Arial" w:hAnsi="Arial" w:cs="Arial"/>
          <w:b/>
          <w:sz w:val="20"/>
          <w:szCs w:val="20"/>
        </w:rPr>
        <w:t xml:space="preserve">Entries must be submitted to </w:t>
      </w:r>
      <w:hyperlink r:id="rId9" w:history="1">
        <w:r w:rsidRPr="009C7834">
          <w:rPr>
            <w:rStyle w:val="Hyperlink"/>
            <w:rFonts w:ascii="Arial" w:hAnsi="Arial" w:cs="Arial"/>
            <w:b/>
            <w:sz w:val="20"/>
            <w:szCs w:val="20"/>
          </w:rPr>
          <w:t>sterlingosbhabitat@ribaj.com</w:t>
        </w:r>
      </w:hyperlink>
      <w:r>
        <w:rPr>
          <w:rFonts w:ascii="Arial" w:hAnsi="Arial" w:cs="Arial"/>
          <w:b/>
          <w:sz w:val="20"/>
          <w:szCs w:val="20"/>
        </w:rPr>
        <w:t xml:space="preserve"> by 5</w:t>
      </w:r>
      <w:r w:rsidRPr="00F00AF3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July</w:t>
      </w:r>
      <w:r w:rsidRPr="003F7AB6">
        <w:rPr>
          <w:rFonts w:ascii="Arial" w:hAnsi="Arial" w:cs="Arial"/>
          <w:b/>
          <w:sz w:val="20"/>
          <w:szCs w:val="20"/>
        </w:rPr>
        <w:t>.</w:t>
      </w:r>
    </w:p>
    <w:p w:rsidR="00F00AF3" w:rsidRDefault="00F00AF3" w:rsidP="00C937A5">
      <w:pPr>
        <w:spacing w:line="360" w:lineRule="auto"/>
        <w:rPr>
          <w:rFonts w:ascii="Arial" w:hAnsi="Arial" w:cs="Arial"/>
          <w:sz w:val="20"/>
          <w:szCs w:val="20"/>
        </w:rPr>
      </w:pPr>
      <w:r w:rsidRPr="003F7AB6">
        <w:rPr>
          <w:rFonts w:ascii="Arial" w:hAnsi="Arial" w:cs="Arial"/>
          <w:sz w:val="20"/>
          <w:szCs w:val="20"/>
        </w:rPr>
        <w:t>The following should be laid out on a maximum of two A3 sheets, supplied electronically as pdfs.</w:t>
      </w:r>
    </w:p>
    <w:p w:rsidR="00C937A5" w:rsidRPr="00C937A5" w:rsidRDefault="00C937A5" w:rsidP="00C937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937A5">
        <w:rPr>
          <w:rFonts w:ascii="Arial" w:hAnsi="Arial" w:cs="Arial"/>
          <w:bCs/>
          <w:sz w:val="20"/>
          <w:szCs w:val="20"/>
        </w:rPr>
        <w:t>Plan, including a north point</w:t>
      </w:r>
      <w:r w:rsidR="006F460A">
        <w:rPr>
          <w:rFonts w:ascii="Arial" w:hAnsi="Arial" w:cs="Arial"/>
          <w:bCs/>
          <w:sz w:val="20"/>
          <w:szCs w:val="20"/>
        </w:rPr>
        <w:t xml:space="preserve"> and scale</w:t>
      </w:r>
    </w:p>
    <w:p w:rsidR="00C937A5" w:rsidRPr="00C937A5" w:rsidRDefault="00C937A5" w:rsidP="00C937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937A5">
        <w:rPr>
          <w:rFonts w:ascii="Arial" w:hAnsi="Arial" w:cs="Arial"/>
          <w:bCs/>
          <w:sz w:val="20"/>
          <w:szCs w:val="20"/>
        </w:rPr>
        <w:t>Section drawings, explaining space and function</w:t>
      </w:r>
    </w:p>
    <w:p w:rsidR="00C937A5" w:rsidRPr="00C937A5" w:rsidRDefault="00C937A5" w:rsidP="00C937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937A5">
        <w:rPr>
          <w:rFonts w:ascii="Arial" w:hAnsi="Arial" w:cs="Arial"/>
          <w:bCs/>
          <w:sz w:val="20"/>
          <w:szCs w:val="20"/>
        </w:rPr>
        <w:t xml:space="preserve">Scaled elevations, </w:t>
      </w:r>
      <w:r w:rsidR="006F460A">
        <w:rPr>
          <w:rFonts w:ascii="Arial" w:hAnsi="Arial" w:cs="Arial"/>
          <w:bCs/>
          <w:sz w:val="20"/>
          <w:szCs w:val="20"/>
        </w:rPr>
        <w:t>describing</w:t>
      </w:r>
      <w:r w:rsidRPr="00C937A5">
        <w:rPr>
          <w:rFonts w:ascii="Arial" w:hAnsi="Arial" w:cs="Arial"/>
          <w:bCs/>
          <w:sz w:val="20"/>
          <w:szCs w:val="20"/>
        </w:rPr>
        <w:t xml:space="preserve"> the look of the building</w:t>
      </w:r>
    </w:p>
    <w:p w:rsidR="00C937A5" w:rsidRPr="006F460A" w:rsidRDefault="006F460A" w:rsidP="006F460A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gramStart"/>
      <w:r w:rsidR="00C937A5" w:rsidRPr="006F460A">
        <w:rPr>
          <w:rFonts w:ascii="Arial" w:hAnsi="Arial" w:cs="Arial"/>
          <w:bCs/>
          <w:sz w:val="20"/>
          <w:szCs w:val="20"/>
        </w:rPr>
        <w:t>and</w:t>
      </w:r>
      <w:proofErr w:type="gramEnd"/>
      <w:r w:rsidR="00C937A5" w:rsidRPr="006F460A">
        <w:rPr>
          <w:rFonts w:ascii="Arial" w:hAnsi="Arial" w:cs="Arial"/>
          <w:bCs/>
          <w:sz w:val="20"/>
          <w:szCs w:val="20"/>
        </w:rPr>
        <w:t xml:space="preserve"> its environment</w:t>
      </w:r>
    </w:p>
    <w:p w:rsidR="00C937A5" w:rsidRPr="00C937A5" w:rsidRDefault="00C937A5" w:rsidP="00C937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937A5">
        <w:rPr>
          <w:rFonts w:ascii="Arial" w:hAnsi="Arial" w:cs="Arial"/>
          <w:bCs/>
          <w:sz w:val="20"/>
          <w:szCs w:val="20"/>
        </w:rPr>
        <w:t>3D axonometric, outlining construction methodology</w:t>
      </w:r>
    </w:p>
    <w:p w:rsidR="00C937A5" w:rsidRPr="003F7AB6" w:rsidRDefault="00C937A5" w:rsidP="00C937A5">
      <w:pPr>
        <w:spacing w:line="360" w:lineRule="auto"/>
        <w:rPr>
          <w:rFonts w:ascii="Arial" w:hAnsi="Arial" w:cs="Arial"/>
          <w:sz w:val="20"/>
          <w:szCs w:val="20"/>
        </w:rPr>
      </w:pPr>
    </w:p>
    <w:p w:rsidR="00F00AF3" w:rsidRPr="00C937A5" w:rsidRDefault="00F00AF3" w:rsidP="00C937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937A5">
        <w:rPr>
          <w:rFonts w:ascii="Arial" w:hAnsi="Arial" w:cs="Arial"/>
          <w:b/>
          <w:bCs/>
          <w:color w:val="000000"/>
          <w:sz w:val="20"/>
          <w:szCs w:val="20"/>
        </w:rPr>
        <w:t>Entry</w:t>
      </w:r>
      <w:r w:rsidR="00C937A5">
        <w:rPr>
          <w:rFonts w:ascii="Arial" w:hAnsi="Arial" w:cs="Arial"/>
          <w:b/>
          <w:bCs/>
          <w:color w:val="000000"/>
          <w:sz w:val="20"/>
          <w:szCs w:val="20"/>
        </w:rPr>
        <w:t xml:space="preserve"> Requirements</w:t>
      </w:r>
    </w:p>
    <w:p w:rsidR="009C7834" w:rsidRPr="003F7AB6" w:rsidRDefault="009C7834" w:rsidP="00C937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00AF3" w:rsidRPr="009C7834" w:rsidRDefault="006F460A" w:rsidP="00C937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Entrants must be a</w:t>
      </w:r>
      <w:r w:rsidR="00F00AF3" w:rsidRPr="009C7834">
        <w:rPr>
          <w:rFonts w:ascii="Arial" w:hAnsi="Arial" w:cs="Arial"/>
          <w:bCs/>
          <w:sz w:val="20"/>
          <w:szCs w:val="20"/>
        </w:rPr>
        <w:t xml:space="preserve"> RIBA member</w:t>
      </w:r>
    </w:p>
    <w:p w:rsidR="00F00AF3" w:rsidRPr="009C7834" w:rsidRDefault="00F00AF3" w:rsidP="00C937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C7834">
        <w:rPr>
          <w:rFonts w:ascii="Arial" w:hAnsi="Arial" w:cs="Arial"/>
          <w:bCs/>
          <w:sz w:val="20"/>
          <w:szCs w:val="20"/>
        </w:rPr>
        <w:t>Other materials can be used, but structural integrity must be provided by SterlingOSB</w:t>
      </w:r>
    </w:p>
    <w:p w:rsidR="00F00AF3" w:rsidRPr="009C7834" w:rsidRDefault="00F00AF3" w:rsidP="00C937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C7834">
        <w:rPr>
          <w:rFonts w:ascii="Arial" w:hAnsi="Arial" w:cs="Arial"/>
          <w:bCs/>
          <w:sz w:val="20"/>
          <w:szCs w:val="20"/>
        </w:rPr>
        <w:t>The design should be sustainable, energy efficient and commercially viable</w:t>
      </w:r>
    </w:p>
    <w:p w:rsidR="00F00AF3" w:rsidRPr="009C7834" w:rsidRDefault="00F00AF3" w:rsidP="00C937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C7834">
        <w:rPr>
          <w:rFonts w:ascii="Arial" w:hAnsi="Arial" w:cs="Arial"/>
          <w:bCs/>
          <w:sz w:val="20"/>
          <w:szCs w:val="20"/>
        </w:rPr>
        <w:t>The building must have a maximum plan area of 45m2, have</w:t>
      </w:r>
      <w:r w:rsidR="009C7834">
        <w:rPr>
          <w:rFonts w:ascii="Arial" w:hAnsi="Arial" w:cs="Arial"/>
          <w:bCs/>
          <w:sz w:val="20"/>
          <w:szCs w:val="20"/>
        </w:rPr>
        <w:t xml:space="preserve"> </w:t>
      </w:r>
      <w:r w:rsidRPr="009C7834">
        <w:rPr>
          <w:rFonts w:ascii="Arial" w:hAnsi="Arial" w:cs="Arial"/>
          <w:bCs/>
          <w:sz w:val="20"/>
          <w:szCs w:val="20"/>
        </w:rPr>
        <w:t xml:space="preserve">enough space to live, eat, </w:t>
      </w:r>
      <w:r w:rsidR="006F460A">
        <w:rPr>
          <w:rFonts w:ascii="Arial" w:hAnsi="Arial" w:cs="Arial"/>
          <w:bCs/>
          <w:sz w:val="20"/>
          <w:szCs w:val="20"/>
        </w:rPr>
        <w:t>sleep</w:t>
      </w:r>
      <w:r w:rsidRPr="009C7834">
        <w:rPr>
          <w:rFonts w:ascii="Arial" w:hAnsi="Arial" w:cs="Arial"/>
          <w:bCs/>
          <w:sz w:val="20"/>
          <w:szCs w:val="20"/>
        </w:rPr>
        <w:t xml:space="preserve"> and relax</w:t>
      </w:r>
    </w:p>
    <w:p w:rsidR="00F00AF3" w:rsidRPr="009C7834" w:rsidRDefault="00F00AF3" w:rsidP="00C937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C7834">
        <w:rPr>
          <w:rFonts w:ascii="Arial" w:hAnsi="Arial" w:cs="Arial"/>
          <w:bCs/>
          <w:sz w:val="20"/>
          <w:szCs w:val="20"/>
        </w:rPr>
        <w:t>The building should be fu</w:t>
      </w:r>
      <w:r w:rsidR="006F460A">
        <w:rPr>
          <w:rFonts w:ascii="Arial" w:hAnsi="Arial" w:cs="Arial"/>
          <w:bCs/>
          <w:sz w:val="20"/>
          <w:szCs w:val="20"/>
        </w:rPr>
        <w:t>lly functional and weatherproof</w:t>
      </w:r>
      <w:bookmarkStart w:id="0" w:name="_GoBack"/>
      <w:bookmarkEnd w:id="0"/>
    </w:p>
    <w:p w:rsidR="00C937A5" w:rsidRPr="00C937A5" w:rsidRDefault="00F00AF3" w:rsidP="00C937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C7834">
        <w:rPr>
          <w:rFonts w:ascii="Arial" w:hAnsi="Arial" w:cs="Arial"/>
          <w:bCs/>
          <w:sz w:val="20"/>
          <w:szCs w:val="20"/>
        </w:rPr>
        <w:t>The building should be easily constructed</w:t>
      </w:r>
    </w:p>
    <w:p w:rsidR="00F00AF3" w:rsidRPr="00C937A5" w:rsidRDefault="00F00AF3" w:rsidP="00C937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C7834">
        <w:rPr>
          <w:rFonts w:ascii="Arial" w:hAnsi="Arial" w:cs="Arial"/>
          <w:bCs/>
          <w:sz w:val="20"/>
          <w:szCs w:val="20"/>
        </w:rPr>
        <w:t>The design needs to express the nature of SterlingOSB</w:t>
      </w:r>
      <w:r w:rsidR="00C937A5">
        <w:rPr>
          <w:rFonts w:ascii="Arial" w:hAnsi="Arial" w:cs="Arial"/>
          <w:bCs/>
          <w:sz w:val="20"/>
          <w:szCs w:val="20"/>
        </w:rPr>
        <w:t xml:space="preserve"> </w:t>
      </w:r>
      <w:r w:rsidRPr="00C937A5">
        <w:rPr>
          <w:rFonts w:ascii="Arial" w:hAnsi="Arial" w:cs="Arial"/>
          <w:bCs/>
          <w:sz w:val="20"/>
          <w:szCs w:val="20"/>
        </w:rPr>
        <w:t xml:space="preserve">and its structural </w:t>
      </w:r>
      <w:r w:rsidR="006F460A">
        <w:rPr>
          <w:rFonts w:ascii="Arial" w:hAnsi="Arial" w:cs="Arial"/>
          <w:bCs/>
          <w:sz w:val="20"/>
          <w:szCs w:val="20"/>
        </w:rPr>
        <w:t>potential</w:t>
      </w:r>
      <w:r w:rsidRPr="00C937A5">
        <w:rPr>
          <w:rFonts w:ascii="Arial" w:hAnsi="Arial" w:cs="Arial"/>
          <w:bCs/>
          <w:sz w:val="20"/>
          <w:szCs w:val="20"/>
        </w:rPr>
        <w:t>, and be an object</w:t>
      </w:r>
      <w:r w:rsidR="00C937A5">
        <w:rPr>
          <w:rFonts w:ascii="Arial" w:hAnsi="Arial" w:cs="Arial"/>
          <w:bCs/>
          <w:sz w:val="20"/>
          <w:szCs w:val="20"/>
        </w:rPr>
        <w:t xml:space="preserve"> </w:t>
      </w:r>
      <w:r w:rsidR="006F460A">
        <w:rPr>
          <w:rFonts w:ascii="Arial" w:hAnsi="Arial" w:cs="Arial"/>
          <w:bCs/>
          <w:sz w:val="20"/>
          <w:szCs w:val="20"/>
        </w:rPr>
        <w:t>of beauty</w:t>
      </w:r>
    </w:p>
    <w:p w:rsidR="00F00AF3" w:rsidRPr="00C937A5" w:rsidRDefault="00F00AF3" w:rsidP="00C937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C7834">
        <w:rPr>
          <w:rFonts w:ascii="Arial" w:hAnsi="Arial" w:cs="Arial"/>
          <w:bCs/>
          <w:sz w:val="20"/>
          <w:szCs w:val="20"/>
        </w:rPr>
        <w:t>The information submitted in your entry may be used on the</w:t>
      </w:r>
      <w:r w:rsidR="00C937A5">
        <w:rPr>
          <w:rFonts w:ascii="Arial" w:hAnsi="Arial" w:cs="Arial"/>
          <w:bCs/>
          <w:sz w:val="20"/>
          <w:szCs w:val="20"/>
        </w:rPr>
        <w:t xml:space="preserve"> </w:t>
      </w:r>
      <w:r w:rsidRPr="00C937A5">
        <w:rPr>
          <w:rFonts w:ascii="Arial" w:hAnsi="Arial" w:cs="Arial"/>
          <w:bCs/>
          <w:sz w:val="20"/>
          <w:szCs w:val="20"/>
        </w:rPr>
        <w:t>Norbord and RIBAJ websites and in the RIBA Journal.</w:t>
      </w:r>
    </w:p>
    <w:p w:rsidR="00F00AF3" w:rsidRPr="00C937A5" w:rsidRDefault="00F00AF3" w:rsidP="00C937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C7834">
        <w:rPr>
          <w:rFonts w:ascii="Arial" w:hAnsi="Arial" w:cs="Arial"/>
          <w:bCs/>
          <w:sz w:val="20"/>
          <w:szCs w:val="20"/>
        </w:rPr>
        <w:t>By entering the awards you acknowledge that Norbord,</w:t>
      </w:r>
      <w:r w:rsidR="00C937A5">
        <w:rPr>
          <w:rFonts w:ascii="Arial" w:hAnsi="Arial" w:cs="Arial"/>
          <w:bCs/>
          <w:sz w:val="20"/>
          <w:szCs w:val="20"/>
        </w:rPr>
        <w:t xml:space="preserve"> </w:t>
      </w:r>
      <w:r w:rsidRPr="00C937A5">
        <w:rPr>
          <w:rFonts w:ascii="Arial" w:hAnsi="Arial" w:cs="Arial"/>
          <w:bCs/>
          <w:sz w:val="20"/>
          <w:szCs w:val="20"/>
        </w:rPr>
        <w:t>RIBA Journal and their partners have the right to reproduce</w:t>
      </w:r>
      <w:r w:rsidR="00C937A5">
        <w:rPr>
          <w:rFonts w:ascii="Arial" w:hAnsi="Arial" w:cs="Arial"/>
          <w:bCs/>
          <w:sz w:val="20"/>
          <w:szCs w:val="20"/>
        </w:rPr>
        <w:t xml:space="preserve"> </w:t>
      </w:r>
      <w:r w:rsidRPr="00C937A5">
        <w:rPr>
          <w:rFonts w:ascii="Arial" w:hAnsi="Arial" w:cs="Arial"/>
          <w:bCs/>
          <w:sz w:val="20"/>
          <w:szCs w:val="20"/>
        </w:rPr>
        <w:t>any photographs, drawings and other material supplied in</w:t>
      </w:r>
      <w:r w:rsidR="00C937A5">
        <w:rPr>
          <w:rFonts w:ascii="Arial" w:hAnsi="Arial" w:cs="Arial"/>
          <w:bCs/>
          <w:sz w:val="20"/>
          <w:szCs w:val="20"/>
        </w:rPr>
        <w:t xml:space="preserve"> </w:t>
      </w:r>
      <w:r w:rsidRPr="00C937A5">
        <w:rPr>
          <w:rFonts w:ascii="Arial" w:hAnsi="Arial" w:cs="Arial"/>
          <w:bCs/>
          <w:sz w:val="20"/>
          <w:szCs w:val="20"/>
        </w:rPr>
        <w:t>whole or in part in conjunction with the awards, without</w:t>
      </w:r>
      <w:r w:rsidR="00C937A5">
        <w:rPr>
          <w:rFonts w:ascii="Arial" w:hAnsi="Arial" w:cs="Arial"/>
          <w:bCs/>
          <w:sz w:val="20"/>
          <w:szCs w:val="20"/>
        </w:rPr>
        <w:t xml:space="preserve"> </w:t>
      </w:r>
      <w:r w:rsidRPr="00C937A5">
        <w:rPr>
          <w:rFonts w:ascii="Arial" w:hAnsi="Arial" w:cs="Arial"/>
          <w:bCs/>
          <w:sz w:val="20"/>
          <w:szCs w:val="20"/>
        </w:rPr>
        <w:t>payment of copyright.</w:t>
      </w:r>
    </w:p>
    <w:p w:rsidR="00F00AF3" w:rsidRPr="009C7834" w:rsidRDefault="00F00AF3" w:rsidP="00C937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sectPr w:rsidR="00F00AF3" w:rsidRPr="009C783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34" w:rsidRDefault="009C7834" w:rsidP="009C7834">
      <w:pPr>
        <w:spacing w:after="0" w:line="240" w:lineRule="auto"/>
      </w:pPr>
      <w:r>
        <w:separator/>
      </w:r>
    </w:p>
  </w:endnote>
  <w:endnote w:type="continuationSeparator" w:id="0">
    <w:p w:rsidR="009C7834" w:rsidRDefault="009C7834" w:rsidP="009C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34" w:rsidRDefault="009C7834" w:rsidP="009C7834">
      <w:pPr>
        <w:spacing w:after="0" w:line="240" w:lineRule="auto"/>
      </w:pPr>
      <w:r>
        <w:separator/>
      </w:r>
    </w:p>
  </w:footnote>
  <w:footnote w:type="continuationSeparator" w:id="0">
    <w:p w:rsidR="009C7834" w:rsidRDefault="009C7834" w:rsidP="009C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34" w:rsidRDefault="009C7834">
    <w:pPr>
      <w:pStyle w:val="Header"/>
    </w:pPr>
    <w:r>
      <w:rPr>
        <w:noProof/>
        <w:lang w:eastAsia="en-GB"/>
      </w:rPr>
      <w:drawing>
        <wp:inline distT="0" distB="0" distL="0" distR="0" wp14:anchorId="292F373F" wp14:editId="13674594">
          <wp:extent cx="1280160" cy="763039"/>
          <wp:effectExtent l="0" t="0" r="0" b="0"/>
          <wp:docPr id="3" name="Picture 3" descr="X:\RIBA Journal\RIBA J PRODUCTION\RIBA JOURNAL logos\RIBAJ_Logos_2013\RIBAJ_Logo_TypeOnly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IBA Journal\RIBA J PRODUCTION\RIBA JOURNAL logos\RIBAJ_Logos_2013\RIBAJ_Logo_TypeOnly_H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865" cy="768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B34"/>
    <w:multiLevelType w:val="hybridMultilevel"/>
    <w:tmpl w:val="DBE473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B96"/>
    <w:multiLevelType w:val="hybridMultilevel"/>
    <w:tmpl w:val="2F4246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B4B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7469F"/>
    <w:multiLevelType w:val="hybridMultilevel"/>
    <w:tmpl w:val="1A4C1632"/>
    <w:lvl w:ilvl="0" w:tplc="070211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B2B4B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61C88"/>
    <w:multiLevelType w:val="hybridMultilevel"/>
    <w:tmpl w:val="773CA9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968A5"/>
    <w:multiLevelType w:val="hybridMultilevel"/>
    <w:tmpl w:val="185A7A18"/>
    <w:lvl w:ilvl="0" w:tplc="16B0B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25CAE"/>
    <w:multiLevelType w:val="hybridMultilevel"/>
    <w:tmpl w:val="2012C47C"/>
    <w:lvl w:ilvl="0" w:tplc="02E09C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83241"/>
    <w:multiLevelType w:val="hybridMultilevel"/>
    <w:tmpl w:val="551A33D6"/>
    <w:lvl w:ilvl="0" w:tplc="070211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B2B4B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F7E43"/>
    <w:multiLevelType w:val="hybridMultilevel"/>
    <w:tmpl w:val="62885B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C2098"/>
    <w:multiLevelType w:val="hybridMultilevel"/>
    <w:tmpl w:val="2F485D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B4B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0"/>
    <w:rsid w:val="000E19E7"/>
    <w:rsid w:val="0010055C"/>
    <w:rsid w:val="001157B7"/>
    <w:rsid w:val="0014127D"/>
    <w:rsid w:val="00183E56"/>
    <w:rsid w:val="00203674"/>
    <w:rsid w:val="002E17CB"/>
    <w:rsid w:val="00463AB0"/>
    <w:rsid w:val="00665888"/>
    <w:rsid w:val="006F460A"/>
    <w:rsid w:val="00774215"/>
    <w:rsid w:val="009C7834"/>
    <w:rsid w:val="00A847C7"/>
    <w:rsid w:val="00B464B0"/>
    <w:rsid w:val="00BC3EE9"/>
    <w:rsid w:val="00C937A5"/>
    <w:rsid w:val="00F00AF3"/>
    <w:rsid w:val="00F2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7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34"/>
  </w:style>
  <w:style w:type="paragraph" w:styleId="Footer">
    <w:name w:val="footer"/>
    <w:basedOn w:val="Normal"/>
    <w:link w:val="FooterChar"/>
    <w:uiPriority w:val="99"/>
    <w:unhideWhenUsed/>
    <w:rsid w:val="009C7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34"/>
  </w:style>
  <w:style w:type="character" w:styleId="FollowedHyperlink">
    <w:name w:val="FollowedHyperlink"/>
    <w:basedOn w:val="DefaultParagraphFont"/>
    <w:uiPriority w:val="99"/>
    <w:semiHidden/>
    <w:unhideWhenUsed/>
    <w:rsid w:val="009C78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7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34"/>
  </w:style>
  <w:style w:type="paragraph" w:styleId="Footer">
    <w:name w:val="footer"/>
    <w:basedOn w:val="Normal"/>
    <w:link w:val="FooterChar"/>
    <w:uiPriority w:val="99"/>
    <w:unhideWhenUsed/>
    <w:rsid w:val="009C7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34"/>
  </w:style>
  <w:style w:type="character" w:styleId="FollowedHyperlink">
    <w:name w:val="FollowedHyperlink"/>
    <w:basedOn w:val="DefaultParagraphFont"/>
    <w:uiPriority w:val="99"/>
    <w:semiHidden/>
    <w:unhideWhenUsed/>
    <w:rsid w:val="009C7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rlingosbhabitat@ribaj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rlingosbhabitat@ribaj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RIBA Enterprises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wilcoxl</dc:creator>
  <cp:lastModifiedBy>Richard Tomlin</cp:lastModifiedBy>
  <cp:revision>5</cp:revision>
  <dcterms:created xsi:type="dcterms:W3CDTF">2016-05-04T15:31:00Z</dcterms:created>
  <dcterms:modified xsi:type="dcterms:W3CDTF">2016-05-11T15:21:00Z</dcterms:modified>
</cp:coreProperties>
</file>